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F02327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от 31 декабря 2010 г. N 1234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ИЗ БЮДЖЕТА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ФЕДЕРАЛЬНОГО ФОНДА ОБЯЗАТЕЛЬНОГО МЕДИЦИНСКОГО СТРАХОВАНИЯ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БЮДЖЕТАМ ТЕРРИТОРИАЛЬНЫХ ФОНДОВ ОБЯЗАТЕЛЬНОГО МЕДИЦИНСКОГО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СТРАХОВАНИЯ НА ПРОВЕДЕНИЕ ДИСПАНСЕРИЗАЦИИ ПРЕБЫВАЮЩИХ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В СТАЦИОНАРНЫХ УЧРЕЖДЕНИЯХ ДЕТЕЙ-СИРОТ И ДЕТЕЙ,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НАХОДЯЩИХСЯ В ТРУДНОЙ ЖИЗНЕННОЙ СИТУАЦИИ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21.02.2011 </w:t>
      </w:r>
      <w:hyperlink r:id="rId4" w:history="1">
        <w:r w:rsidRPr="00F02327">
          <w:rPr>
            <w:rFonts w:ascii="Times New Roman" w:hAnsi="Times New Roman" w:cs="Times New Roman"/>
            <w:sz w:val="24"/>
            <w:szCs w:val="24"/>
          </w:rPr>
          <w:t>N 92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от 20.12.2011 </w:t>
      </w:r>
      <w:hyperlink r:id="rId5" w:history="1">
        <w:r w:rsidRPr="00F02327">
          <w:rPr>
            <w:rFonts w:ascii="Times New Roman" w:hAnsi="Times New Roman" w:cs="Times New Roman"/>
            <w:sz w:val="24"/>
            <w:szCs w:val="24"/>
          </w:rPr>
          <w:t>N 1056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, от 04.09.2012 </w:t>
      </w:r>
      <w:hyperlink r:id="rId6" w:history="1">
        <w:r w:rsidRPr="00F02327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F02327">
        <w:rPr>
          <w:rFonts w:ascii="Times New Roman" w:hAnsi="Times New Roman" w:cs="Times New Roman"/>
          <w:sz w:val="24"/>
          <w:szCs w:val="24"/>
        </w:rPr>
        <w:t>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71943" w:rsidRPr="00F02327" w:rsidRDefault="00D11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2" w:history="1">
        <w:r w:rsidR="00C71943" w:rsidRPr="00F0232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C71943" w:rsidRPr="00F02327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ситуации;</w:t>
      </w:r>
    </w:p>
    <w:p w:rsidR="00C71943" w:rsidRPr="00F02327" w:rsidRDefault="00D11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4" w:history="1">
        <w:r w:rsidR="00C71943" w:rsidRPr="00F02327">
          <w:rPr>
            <w:rFonts w:ascii="Times New Roman" w:hAnsi="Times New Roman" w:cs="Times New Roman"/>
            <w:sz w:val="24"/>
            <w:szCs w:val="24"/>
          </w:rPr>
          <w:t>типовую форму</w:t>
        </w:r>
      </w:hyperlink>
      <w:r w:rsidR="00C71943" w:rsidRPr="00F02327">
        <w:rPr>
          <w:rFonts w:ascii="Times New Roman" w:hAnsi="Times New Roman" w:cs="Times New Roman"/>
          <w:sz w:val="24"/>
          <w:szCs w:val="24"/>
        </w:rPr>
        <w:t xml:space="preserve"> договора о финансировании территориальным фондом обязательного медицинского страхования расходов на проведение диспансеризации пребывающих в стационарных учреждениях детей-сирот и детей, находящихся в трудной жизненной ситуации.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2. Министерству здравоохранения Российской Федерации: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а) по согласованию с Министерством образования и науки Российской Федерации утвердить </w:t>
      </w:r>
      <w:hyperlink r:id="rId8" w:history="1">
        <w:r w:rsidRPr="00F0232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а также перечень стационарных учреждений, в которых воспитываются дети-сироты и дети, находящиеся в трудной жизненной ситуации;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б) по согласованию с Министерством образования и науки Российской Федерации, Министерством финансов Российской Федерации и Федеральным фондом обязательного медицинского страхования определять </w:t>
      </w:r>
      <w:hyperlink r:id="rId9" w:history="1">
        <w:r w:rsidRPr="00F02327">
          <w:rPr>
            <w:rFonts w:ascii="Times New Roman" w:hAnsi="Times New Roman" w:cs="Times New Roman"/>
            <w:sz w:val="24"/>
            <w:szCs w:val="24"/>
          </w:rPr>
          <w:t>норматив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затрат на проведение диспансеризации одного ребенка на соответствующий год;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в) с участием Федерального фонда обязательного медицинского страхования и органов исполнительной власти субъектов Российской Федерации организовать заключение договоров в соответствии с </w:t>
      </w:r>
      <w:hyperlink w:anchor="Par94" w:history="1">
        <w:r w:rsidRPr="00F02327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утвержденной настоящим Постановлением;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г) давать разъяснения по порядку проведения диспансеризации пребывающих в стационарных учреждениях детей-сирот и детей, находящихся в трудной жизненной ситуации.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2011 г.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В.ПУТИН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F0232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от 31 декабря 2010 г. N 1234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2"/>
      <w:bookmarkEnd w:id="2"/>
      <w:r w:rsidRPr="00F0232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ИЗ БЮДЖЕТА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ФЕДЕРАЛЬНОГО ФОНДА ОБЯЗАТЕЛЬНОГО МЕДИЦИНСКОГО СТРАХОВАНИЯ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БЮДЖЕТАМ ТЕРРИТОРИАЛЬНЫХ ФОНДОВ ОБЯЗАТЕЛЬНОГО МЕДИЦИНСКОГО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СТРАХОВАНИЯ НА ПРОВЕДЕНИЕ ДИСПАНСЕРИЗАЦИИ ПРЕБЫВАЮЩИХ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В СТАЦИОНАРНЫХ УЧРЕЖДЕНИЯХ ДЕТЕЙ-СИРОТ И ДЕТЕЙ,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НАХОДЯЩИХСЯ В ТРУДНОЙ ЖИЗНЕННОЙ СИТУАЦИИ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21.02.2011 </w:t>
      </w:r>
      <w:hyperlink r:id="rId10" w:history="1">
        <w:r w:rsidRPr="00F02327">
          <w:rPr>
            <w:rFonts w:ascii="Times New Roman" w:hAnsi="Times New Roman" w:cs="Times New Roman"/>
            <w:sz w:val="24"/>
            <w:szCs w:val="24"/>
          </w:rPr>
          <w:t>N 92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от 20.12.2011 </w:t>
      </w:r>
      <w:hyperlink r:id="rId11" w:history="1">
        <w:r w:rsidRPr="00F02327">
          <w:rPr>
            <w:rFonts w:ascii="Times New Roman" w:hAnsi="Times New Roman" w:cs="Times New Roman"/>
            <w:sz w:val="24"/>
            <w:szCs w:val="24"/>
          </w:rPr>
          <w:t>N 1056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, от 04.09.2012 </w:t>
      </w:r>
      <w:hyperlink r:id="rId12" w:history="1">
        <w:r w:rsidRPr="00F02327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F02327">
        <w:rPr>
          <w:rFonts w:ascii="Times New Roman" w:hAnsi="Times New Roman" w:cs="Times New Roman"/>
          <w:sz w:val="24"/>
          <w:szCs w:val="24"/>
        </w:rPr>
        <w:t>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предоставления </w:t>
      </w:r>
      <w:hyperlink r:id="rId13" w:history="1">
        <w:r w:rsidRPr="00F02327">
          <w:rPr>
            <w:rFonts w:ascii="Times New Roman" w:hAnsi="Times New Roman" w:cs="Times New Roman"/>
            <w:sz w:val="24"/>
            <w:szCs w:val="24"/>
          </w:rPr>
          <w:t>субсидий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из бюджета Федерального фонда обязательного медицинского страхования (далее - Фонд) бюджетам территориальных фондов обязательного медицинского страхования (далее - территориальные фонды) на проведение диспансеризации пребывающих в стационарных учреждениях детей-сирот и детей, находящихся в трудной жизненной ситуации (далее соответственно - диспансеризация детей, субсидии).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2. Предоставление субсидий осуществляется в пределах бюджетных ассигнований, предусмотренных федеральным </w:t>
      </w:r>
      <w:hyperlink r:id="rId14" w:history="1">
        <w:r w:rsidRPr="00F02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о бюджете Федерального фонда обязательного медицинского страхования на соответствующий финансовый год и плановый период на проведение диспансеризации детей.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3. Диспансеризация детей проводится медицинскими организациями, участвующими в реализации территориальных программ государственных гарантий оказания гражданам Российской Федерации бесплатной медицинской помощи (далее - медицинские организации).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4. Субсидия предоставляется на основании </w:t>
      </w:r>
      <w:hyperlink r:id="rId15" w:history="1">
        <w:r w:rsidRPr="00F0232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территориального фонда ежемесячно исходя из численности пребывающих в стационарных учреждениях детей-сирот и детей, находящихся в трудной жизненной ситуации, подлежащих диспансеризации, согласно плану-графику проведения диспансеризации в субъекте Российской Федерации на соответствующий финансовый год и </w:t>
      </w:r>
      <w:hyperlink r:id="rId16" w:history="1">
        <w:r w:rsidRPr="00F02327">
          <w:rPr>
            <w:rFonts w:ascii="Times New Roman" w:hAnsi="Times New Roman" w:cs="Times New Roman"/>
            <w:sz w:val="24"/>
            <w:szCs w:val="24"/>
          </w:rPr>
          <w:t>нормативу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затрат на проведение диспансеризации одного ребенка при соблюдении следующих условий: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а) территориальный фонд ежегодно заключает с медицинскими организациями, имеющими лицензию на осуществление медицинской деятельности, включая работы (услуги) по специальностям "педиатрия", "неврология", "офтальмология", "детская хирургия", "психиатрия", "оториноларингология", "акушерство и гинекология", "стоматология детская", "травматология и ортопедия", "детская урология-андрология", "детская эндокринология", "лабораторная диагностика", "функциональная диагностика", "ультразвуковая диагностика", договоры в соответствии с </w:t>
      </w:r>
      <w:hyperlink w:anchor="Par94" w:history="1">
        <w:r w:rsidRPr="00F02327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31 декабря 2010 г. N 1234;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б) открывается в установленном порядке отдельный счет территориального фонда в подразделении расчетной сети Центрального банка Российской Федерации для перечисления субсидии;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в) территориальный фонд ежемесячно, до 20-го числа, представляет заявки на предоставление субсидии в </w:t>
      </w:r>
      <w:hyperlink r:id="rId17" w:history="1">
        <w:r w:rsidRPr="00F0232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18" w:history="1">
        <w:r w:rsidRPr="00F0232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которые устанавливаются Фондом;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г) территориальный фонд представляет утвержденный субъектом Российской Федерации план-график проведения диспансеризации детей на соответствующий финансовый год по форме, утвержденной Министерством здравоохранения Российской Федерации;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2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F02327">
        <w:rPr>
          <w:rFonts w:ascii="Times New Roman" w:hAnsi="Times New Roman" w:cs="Times New Roman"/>
          <w:sz w:val="24"/>
          <w:szCs w:val="24"/>
        </w:rPr>
        <w:t>) территориальный фонд ежемесячно, до 20-го числа месяца, следующего за отчетным, представляет отчетность об использовании субсидий в порядке и по формам, которые устанавливаются Фондом.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5. Фонд ежемесячно, до 25-го числа, перечисляет субсидии с отдельного счета, открытого в установленном порядке в подразделении расчетной сети Центрального банка Российской Федерации на балансовом счете по учету средств Фонда, на отдельные счета, открытые территориальным фондам для финансирования расходов по проведению диспансеризации детей в подразделениях расчетной сети Центрального банка Российской Федерации на балансовом счете по учету средств территориальных фондов.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6. Территориальный фонд перечисляет средства, поступившие в виде субсидий, медицинской организации на следующих условиях: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а) медицинская организация заключает с территориальным фондом договор в соответствии с </w:t>
      </w:r>
      <w:hyperlink w:anchor="Par94" w:history="1">
        <w:r w:rsidRPr="00F02327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31 декабря 2010 г. N 1234;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б) медицинская организация использует перечисленные территориальным фондом средства на проведение диспансеризации детей;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в) медицинская организация ведет реестры счетов на оплату расходов по проведенной диспансеризации детей в </w:t>
      </w:r>
      <w:hyperlink r:id="rId20" w:history="1">
        <w:r w:rsidRPr="00F0232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который устанавливается Фондом;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г) медицинская организация ежемесячно, до 10-го числа месяца, следующего за отчетным, представляет в территориальный фонд реестры счетов за отчетный период в </w:t>
      </w:r>
      <w:hyperlink r:id="rId21" w:history="1">
        <w:r w:rsidRPr="00F0232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22" w:history="1">
        <w:r w:rsidRPr="00F0232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которые устанавливаются Фондом;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2327">
        <w:rPr>
          <w:rFonts w:ascii="Times New Roman" w:hAnsi="Times New Roman" w:cs="Times New Roman"/>
          <w:sz w:val="24"/>
          <w:szCs w:val="24"/>
        </w:rPr>
        <w:t>) медицинская организация осуществляет учет пребывающих в стационарных учреждениях детей-сирот и детей, находящихся в трудной жизненной ситуации, прошедших диспансеризацию, в порядке, устанавливаемом Министерством здравоохранения Российской Федерации.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7. Территориальные фонды проводят медико-экономическую экспертизу представленных медицинскими организациями счетов на оплату расходов, связанных с проведением диспансеризации детей, в </w:t>
      </w:r>
      <w:hyperlink r:id="rId24" w:history="1">
        <w:r w:rsidRPr="00F0232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устанавливаемом Фондом, и производят их оплату в установленном порядке ежемесячно, до 25-го числа месяца, следующего за отчетным.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8. Средства, полученные медицинскими организациями на проведение диспансеризации детей, направляются: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на оплату труда участвующих в проведении диспансеризации детей медицинских работников (за исключением врачей-педиатров участковых, врачей общей практики (семейных врачей), медицинских сестер участковых врачей-педиатров участковых, медицинских сестер врачей общей (семейной) практики, получающих денежные выплаты стимулирующего характера за оказание дополнительной медицинской помощи, </w:t>
      </w:r>
      <w:proofErr w:type="spellStart"/>
      <w:r w:rsidRPr="00F0232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02327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субсидий, предоставляемых из федерального бюджета бюджетам субъектов Российской Федерации) и биологов этих организаций, а также на приобретение расходных материалов, необходимых для проведения диспансеризации детей;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на оплату труда привлекаемых для проведения диспансеризации детей медицинских работников и биологов иных медицинских организаций, а также на приобретение расходных материалов, необходимых для проведения диспансеризации детей, в соответствии с договорами, заключаемыми медицинскими организациями - получателями указанных средств с иными медицинскими организациями, имеющими лицензию на осуществление соответствующих видов работ (услуг).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25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20.12.2011 N 1056)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9. Субсидии, не израсходованные в отчетном месяце, засчитываются территориальным фондам при последующем финансировании и считаются авансовым платежом на проведение диспансеризации детей в следующем отчетном месяце в пределах финансового года.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Недостаток средств, необходимых согласно реестру счетов на оплату расходов по проведенной диспансеризации детей в предыдущем месяце, возмещается территориальным </w:t>
      </w:r>
      <w:r w:rsidRPr="00F02327">
        <w:rPr>
          <w:rFonts w:ascii="Times New Roman" w:hAnsi="Times New Roman" w:cs="Times New Roman"/>
          <w:sz w:val="24"/>
          <w:szCs w:val="24"/>
        </w:rPr>
        <w:lastRenderedPageBreak/>
        <w:t>фондам в текущем месяце в пределах субсидий, засчитанных в предыдущих месяцах в виде авансовых платежей.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Фонд осуществляет в I квартале текущего года завершение расчетов с территориальными фондами по проведенной в предыдущем году диспансеризации детей за счет остатков средств, образовавшихся в бюджете Фонда и бюджетах территориальных фондов в результате неполного использования средств, выделенных на диспансеризацию детей в предыдущем году, на основании сведений для завершения расчетов, представленных территориальными фондами в </w:t>
      </w:r>
      <w:hyperlink r:id="rId26" w:history="1">
        <w:r w:rsidRPr="00F0232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27" w:history="1">
        <w:r w:rsidRPr="00F0232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02327">
        <w:rPr>
          <w:rFonts w:ascii="Times New Roman" w:hAnsi="Times New Roman" w:cs="Times New Roman"/>
          <w:sz w:val="24"/>
          <w:szCs w:val="24"/>
        </w:rPr>
        <w:t>, которые устанавливаются Фондом.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21.02.2011 N 92)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10. Субсидии, подлежащие перечислению в пределах бюджетных ассигнований, предусмотренных в бюджете Фонда на текущий год территориальным фондам на проведение диспансеризации детей, подлежат уменьшению на сумму остатков средств, образовавшихся в результате неполного использования территориальными фондами в предыдущем году бюджетных ассигнований на проведение диспансеризации детей.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21.02.2011 N 92)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11. Медицинские организации ведут раздельный учет средств, поступающих и израсходованных на проведение диспансеризации детей, и представляют в территориальные фонды отчетность в порядке и по форме, которые установлены Фондом.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12. Контроль за целевым использованием субсидий, направляемых на проведение диспансеризации детей, осуществляется в соответствии с законодательством Российской Федерации.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F02327">
        <w:rPr>
          <w:rFonts w:ascii="Times New Roman" w:hAnsi="Times New Roman" w:cs="Times New Roman"/>
          <w:sz w:val="24"/>
          <w:szCs w:val="24"/>
        </w:rPr>
        <w:t>Утверждена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от 31 декабря 2010 г. N 1234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94"/>
      <w:bookmarkEnd w:id="4"/>
      <w:r w:rsidRPr="00F02327">
        <w:rPr>
          <w:rFonts w:ascii="Times New Roman" w:hAnsi="Times New Roman" w:cs="Times New Roman"/>
          <w:b/>
          <w:bCs/>
          <w:sz w:val="24"/>
          <w:szCs w:val="24"/>
        </w:rPr>
        <w:t>ТИПОВАЯ ФОРМА ДОГОВОРА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о финансировании территориальным фондом обязательного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медицинского страхования расходов на проведение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диспансеризации пребывающих в стационарных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учреждениях детей-сирот и детей, находящихся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27">
        <w:rPr>
          <w:rFonts w:ascii="Times New Roman" w:hAnsi="Times New Roman" w:cs="Times New Roman"/>
          <w:b/>
          <w:bCs/>
          <w:sz w:val="24"/>
          <w:szCs w:val="24"/>
        </w:rPr>
        <w:t>в трудной жизненной ситуации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F0232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_____________________________                "__" __________________20__ г.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(дата заключения договора)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   (полное наименование территориального фонда обязательного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                   медицинского страхования)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именуемый в дальнейшем фондом, в лице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           (ф.и.о. должностного лица, его должность)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действующего  на основании Положения о территориальном фонде  обязательного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медицинского страхования, с одной стороны, и ______________________________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lastRenderedPageBreak/>
        <w:t xml:space="preserve">           (полное наименование медицинской организации субъекта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Федерации)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именуемое в дальнейшем медицинской организацией, в лице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           (ф.и.о. должностного лица, его должность)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C71943" w:rsidRPr="00F02327" w:rsidRDefault="00C71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3"/>
      <w:bookmarkEnd w:id="5"/>
      <w:r w:rsidRPr="00F0232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финансовое обеспечение фондом осуществляемых медицинской организацией расходов по проведению диспансеризации пребывающих в стационарных учреждениях детей-сирот и детей, находящихся в трудной жизненной ситуации, в порядке и на условиях, которые определены </w:t>
      </w:r>
      <w:hyperlink w:anchor="Par42" w:history="1">
        <w:r w:rsidRPr="00F0232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2327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ситуации, утвержденными Постановлением Правительства Российской Федерации от 31 декабря 2010 г. N 1234.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F02327">
        <w:rPr>
          <w:rFonts w:ascii="Times New Roman" w:hAnsi="Times New Roman" w:cs="Times New Roman"/>
          <w:sz w:val="24"/>
          <w:szCs w:val="24"/>
        </w:rPr>
        <w:t>II. Обязанности сторон и порядок расчетов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1. Фонд: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а) осуществляет медико-экономическую экспертизу предоставленных медицинской организацией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ситуации, в порядке, устанавливаемом Федеральным фондом обязательного медицинского страхования;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б) оплачивает ежемесячно, до 25-го числа месяца, следующего за отчетным, осуществляемые медицинской организацией расходы по проведению диспансеризации пребывающих в стационарных учреждениях детей-сирот и детей, находящихся в трудной жизненной ситуации, на основании представленных реестров счетов.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2. Медицинская организация: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а) обеспечивает в соответствии с планом-графиком проведение диспансеризации пребывающих в стационарных учреждениях детей-сирот и детей, находящихся в трудной жизненной ситуации, в период действия настоящего договора;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б) обеспечивает в порядке, определяемом Министерством здравоохранения Российской Федерации, учет прошедших диспансеризацию пребывающих в стационарных учреждениях детей-сирот и детей, находящихся в трудной жизненной ситуации, а в случае возникновения обстоятельств, препятствующих проведению диспансеризации детей-сирот и детей, находящихся в трудной жизненной ситуации, в 3-дневный срок в письменной форме информирует об этом фонд;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в) ведет реестры счетов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г) представляет в фонд ежемесячно, до 10-го числа месяца, следующего за отчетным, реестры счетов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2327">
        <w:rPr>
          <w:rFonts w:ascii="Times New Roman" w:hAnsi="Times New Roman" w:cs="Times New Roman"/>
          <w:sz w:val="24"/>
          <w:szCs w:val="24"/>
        </w:rPr>
        <w:t>) ведет раздельный учет средств, поступивших и израсходованных на проведение диспансеризации пребывающих в стационарных учреждениях детей-сирот и детей, находящихся в трудной жизненной ситуации;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е) представляет в фонд отчетность по установленной форме и создает условия, необходимые для ознакомления с документами, связанными с деятельностью медицинской </w:t>
      </w:r>
      <w:r w:rsidRPr="00F02327">
        <w:rPr>
          <w:rFonts w:ascii="Times New Roman" w:hAnsi="Times New Roman" w:cs="Times New Roman"/>
          <w:sz w:val="24"/>
          <w:szCs w:val="24"/>
        </w:rPr>
        <w:lastRenderedPageBreak/>
        <w:t>организации во исполнение настоящего договора;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ж) возвращает в соответствии в законодательством Российской Федерации в бюджет фонда использованные не по целевому назначению средства, выделенные на проведение диспансеризации пребывающих в стационарных учреждениях детей-сирот и детей, находящихся в трудной жизненной ситуации.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1"/>
      <w:bookmarkEnd w:id="7"/>
      <w:r w:rsidRPr="00F02327">
        <w:rPr>
          <w:rFonts w:ascii="Times New Roman" w:hAnsi="Times New Roman" w:cs="Times New Roman"/>
          <w:sz w:val="24"/>
          <w:szCs w:val="24"/>
        </w:rPr>
        <w:t>III. Уведомления и сообщения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1. Все уведомления и сообщения, связанные с исполнением настоящего договора, должны направляться в письменной форме.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2. Стороны обязуются незамедлительно извещать друг друга обо всех изменениях своего места нахождения и банковских реквизитов.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46"/>
      <w:bookmarkEnd w:id="8"/>
      <w:r w:rsidRPr="00F02327">
        <w:rPr>
          <w:rFonts w:ascii="Times New Roman" w:hAnsi="Times New Roman" w:cs="Times New Roman"/>
          <w:sz w:val="24"/>
          <w:szCs w:val="24"/>
        </w:rPr>
        <w:t>IV. Порядок прекращения и расторжения договора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1. Настоящий договор прекращает свое действие в следующих случаях: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а) истечение срока действия (приостановление, отзыв) лицензии на осуществление медицинской организацией медицинской деятельности;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б) истечение срока действия настоящего договора;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в) ликвидация одной из сторон настоящего договора.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2. Настоящий договор может быть расторгнут любой из сторон в одностороннем порядке в случае систематического (более 3 месяцев) неисполнения одной стороной своих обязательств.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в одностороннем порядке сторона - инициатор расторжения извещает об этом другую сторону за 30 дней до даты расторжения в письменной форме с указанием причин.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F02327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действует по ______________ 20__ г. включительно.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9"/>
      <w:bookmarkEnd w:id="10"/>
      <w:r w:rsidRPr="00F02327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1. Стороны принимают все меры к разрешению спорных вопросов путем переговоров. Все не урегулированные сторонами споры по выполнению положений настоящего договора рассматриваются в порядке, установленном законодательством Российской Федерации.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2. Настоящий договор составлен в 2 экземплярах, имеющих одинаковую юридическую силу, на ____ листах. Один экземпляр находится у медицинской организации, второй - у фонда.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64"/>
      <w:bookmarkEnd w:id="11"/>
      <w:r w:rsidRPr="00F02327">
        <w:rPr>
          <w:rFonts w:ascii="Times New Roman" w:hAnsi="Times New Roman" w:cs="Times New Roman"/>
          <w:sz w:val="24"/>
          <w:szCs w:val="24"/>
        </w:rPr>
        <w:t>VII. Место нахождения и реквизиты сторон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Фонд:                                Медицинская организация: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(банковские реквизиты)                (банковские реквизиты)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М.П. _____________________________   М.П. _________________________________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       (место нахождения)                   (место нахождения)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"__" _________________ 20__ г.       "__" _________________ 20__ г.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>От фонда:                            От медицинской организации: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lastRenderedPageBreak/>
        <w:t>__________________________________   ______________________________________</w:t>
      </w:r>
    </w:p>
    <w:p w:rsidR="00C71943" w:rsidRPr="00F02327" w:rsidRDefault="00C719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 xml:space="preserve">    (подпись должностного лица)            (подпись должностного лица)</w:t>
      </w: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43" w:rsidRPr="00F02327" w:rsidRDefault="00C719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ED" w:rsidRPr="00F02327" w:rsidRDefault="007377ED">
      <w:pPr>
        <w:rPr>
          <w:rFonts w:ascii="Times New Roman" w:hAnsi="Times New Roman" w:cs="Times New Roman"/>
          <w:sz w:val="24"/>
          <w:szCs w:val="24"/>
        </w:rPr>
      </w:pPr>
    </w:p>
    <w:sectPr w:rsidR="007377ED" w:rsidRPr="00F02327" w:rsidSect="00F0232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71943"/>
    <w:rsid w:val="005131C4"/>
    <w:rsid w:val="007377ED"/>
    <w:rsid w:val="00C71943"/>
    <w:rsid w:val="00D118A9"/>
    <w:rsid w:val="00F0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C401B6957EE37EA3D4379DC758160A8DF9798100CC147AD863FDD9971655713E85235696A483f7X8F" TargetMode="External"/><Relationship Id="rId13" Type="http://schemas.openxmlformats.org/officeDocument/2006/relationships/hyperlink" Target="consultantplus://offline/ref=357CC401B6957EE37EA3D4379DC758160A8CF9798E02CC147AD863FDD9971655713E8520f5X3F" TargetMode="External"/><Relationship Id="rId18" Type="http://schemas.openxmlformats.org/officeDocument/2006/relationships/hyperlink" Target="consultantplus://offline/ref=357CC401B6957EE37EA3D4379DC758160A88FF718408CC147AD863FDD9971655713E85235696A480f7X2F" TargetMode="External"/><Relationship Id="rId26" Type="http://schemas.openxmlformats.org/officeDocument/2006/relationships/hyperlink" Target="consultantplus://offline/ref=357CC401B6957EE37EA3D4379DC758160A88FF718408CC147AD863FDD9971655713E85f2X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7CC401B6957EE37EA3D4379DC758160A88FF718408CC147AD863FDD9971655713E85235696A485f7XAF" TargetMode="External"/><Relationship Id="rId7" Type="http://schemas.openxmlformats.org/officeDocument/2006/relationships/hyperlink" Target="consultantplus://offline/ref=357CC401B6957EE37EA3D4379DC758160A8CFB7A8000CC147AD863FDD9971655713E85235696A782f7X9F" TargetMode="External"/><Relationship Id="rId12" Type="http://schemas.openxmlformats.org/officeDocument/2006/relationships/hyperlink" Target="consultantplus://offline/ref=357CC401B6957EE37EA3D4379DC758160A8CFB7A8000CC147AD863FDD9971655713E85235696A782f7X8F" TargetMode="External"/><Relationship Id="rId17" Type="http://schemas.openxmlformats.org/officeDocument/2006/relationships/hyperlink" Target="consultantplus://offline/ref=357CC401B6957EE37EA3D4379DC758160A88FF718408CC147AD863FDD9971655713E85235696A480f7XAF" TargetMode="External"/><Relationship Id="rId25" Type="http://schemas.openxmlformats.org/officeDocument/2006/relationships/hyperlink" Target="consultantplus://offline/ref=357CC401B6957EE37EA3D4379DC758160A8BFF708E09CC147AD863FDD9971655713E85235696A482f7X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7CC401B6957EE37EA3D4379DC758160A8BF4788703CC147AD863FDD9971655713E85235696A482f7XDF" TargetMode="External"/><Relationship Id="rId20" Type="http://schemas.openxmlformats.org/officeDocument/2006/relationships/hyperlink" Target="consultantplus://offline/ref=357CC401B6957EE37EA3D4379DC758160A88FF718408CC147AD863FDD9971655713E85235696A485f7XAF" TargetMode="External"/><Relationship Id="rId29" Type="http://schemas.openxmlformats.org/officeDocument/2006/relationships/hyperlink" Target="consultantplus://offline/ref=357CC401B6957EE37EA3D4379DC758160A88FC718601CC147AD863FDD9971655713E85235696A482f7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CC401B6957EE37EA3D4379DC758160A8CFB7A8000CC147AD863FDD9971655713E85235696A782f7XAF" TargetMode="External"/><Relationship Id="rId11" Type="http://schemas.openxmlformats.org/officeDocument/2006/relationships/hyperlink" Target="consultantplus://offline/ref=357CC401B6957EE37EA3D4379DC758160A8BFF708E09CC147AD863FDD9971655713E85235696A482f7XEF" TargetMode="External"/><Relationship Id="rId24" Type="http://schemas.openxmlformats.org/officeDocument/2006/relationships/hyperlink" Target="consultantplus://offline/ref=357CC401B6957EE37EA3D4379DC758160A88FC718202CC147AD863FDD9971655713E85235696A483f7XB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57CC401B6957EE37EA3D4379DC758160A8BFF708E09CC147AD863FDD9971655713E85235696A482f7XEF" TargetMode="External"/><Relationship Id="rId15" Type="http://schemas.openxmlformats.org/officeDocument/2006/relationships/hyperlink" Target="consultantplus://offline/ref=357CC401B6957EE37EA3D4379DC758160A88FF718408CC147AD863FDD9971655713E85235696A480f7X2F" TargetMode="External"/><Relationship Id="rId23" Type="http://schemas.openxmlformats.org/officeDocument/2006/relationships/hyperlink" Target="consultantplus://offline/ref=357CC401B6957EE37EA3D4379DC758160A8CFB7A8000CC147AD863FDD9971655713E85235696A782f7X8F" TargetMode="External"/><Relationship Id="rId28" Type="http://schemas.openxmlformats.org/officeDocument/2006/relationships/hyperlink" Target="consultantplus://offline/ref=357CC401B6957EE37EA3D4379DC758160A88FC718601CC147AD863FDD9971655713E85235696A482f7XDF" TargetMode="External"/><Relationship Id="rId10" Type="http://schemas.openxmlformats.org/officeDocument/2006/relationships/hyperlink" Target="consultantplus://offline/ref=357CC401B6957EE37EA3D4379DC758160A88FC718601CC147AD863FDD9971655713E85235696A482f7XEF" TargetMode="External"/><Relationship Id="rId19" Type="http://schemas.openxmlformats.org/officeDocument/2006/relationships/hyperlink" Target="consultantplus://offline/ref=357CC401B6957EE37EA3D4379DC758160A8CFB7A8000CC147AD863FDD9971655713E85235696A782f7X8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57CC401B6957EE37EA3D4379DC758160A88FC718601CC147AD863FDD9971655713E85235696A482f7XEF" TargetMode="External"/><Relationship Id="rId9" Type="http://schemas.openxmlformats.org/officeDocument/2006/relationships/hyperlink" Target="consultantplus://offline/ref=357CC401B6957EE37EA3D4379DC758160A8BF4788703CC147AD863FDD9971655713E85235696A482f7XDF" TargetMode="External"/><Relationship Id="rId14" Type="http://schemas.openxmlformats.org/officeDocument/2006/relationships/hyperlink" Target="consultantplus://offline/ref=357CC401B6957EE37EA3D4379DC75816028AFF7F830B911E72816FFFDE984942767789225696A4f8XAF" TargetMode="External"/><Relationship Id="rId22" Type="http://schemas.openxmlformats.org/officeDocument/2006/relationships/hyperlink" Target="consultantplus://offline/ref=357CC401B6957EE37EA3D4379DC758160A88FF718408CC147AD863FDD9971655713E85235696A48Bf7XBF" TargetMode="External"/><Relationship Id="rId27" Type="http://schemas.openxmlformats.org/officeDocument/2006/relationships/hyperlink" Target="consultantplus://offline/ref=357CC401B6957EE37EA3D4379DC758160A88FF718408CC147AD863FDD9971655713E8526f5X1F" TargetMode="External"/><Relationship Id="rId30" Type="http://schemas.openxmlformats.org/officeDocument/2006/relationships/hyperlink" Target="consultantplus://offline/ref=357CC401B6957EE37EA3D4379DC758160A8CFB7A8000CC147AD863FDD9971655713E85235696A782f7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3194</Words>
  <Characters>18208</Characters>
  <Application>Microsoft Office Word</Application>
  <DocSecurity>0</DocSecurity>
  <Lines>151</Lines>
  <Paragraphs>42</Paragraphs>
  <ScaleCrop>false</ScaleCrop>
  <Company>Microsoft</Company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Елена Владимировна</dc:creator>
  <cp:lastModifiedBy>avkol</cp:lastModifiedBy>
  <cp:revision>2</cp:revision>
  <dcterms:created xsi:type="dcterms:W3CDTF">2019-12-12T09:04:00Z</dcterms:created>
  <dcterms:modified xsi:type="dcterms:W3CDTF">2019-12-12T09:04:00Z</dcterms:modified>
</cp:coreProperties>
</file>